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3.8582677165355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3454400" cy="9525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5025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1" w:line="240" w:lineRule="auto"/>
        <w:ind w:left="105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Apliecinājums</w:t>
      </w:r>
    </w:p>
    <w:p w:rsidR="00000000" w:rsidDel="00000000" w:rsidP="00000000" w:rsidRDefault="00000000" w:rsidRPr="00000000" w14:paraId="00000007">
      <w:pPr>
        <w:spacing w:before="147" w:lineRule="auto"/>
        <w:ind w:left="154" w:firstLine="0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par informācijas neizpaušanu un personas datu apstrādi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954.000000000001" w:type="dxa"/>
        <w:jc w:val="left"/>
        <w:tblInd w:w="2835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67"/>
        <w:gridCol w:w="5387"/>
        <w:tblGridChange w:id="0">
          <w:tblGrid>
            <w:gridCol w:w="567"/>
            <w:gridCol w:w="5387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947"/>
              </w:tabs>
              <w:spacing w:after="0" w:before="148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Es, 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947"/>
              </w:tabs>
              <w:spacing w:after="0" w:before="148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D">
      <w:pPr>
        <w:spacing w:before="146" w:lineRule="auto"/>
        <w:ind w:left="99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(vārds, uzvārds, nosaukums)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7655.0" w:type="dxa"/>
        <w:jc w:val="left"/>
        <w:tblInd w:w="1842.9999999999998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284"/>
        <w:gridCol w:w="7371"/>
        <w:tblGridChange w:id="0">
          <w:tblGrid>
            <w:gridCol w:w="284"/>
            <w:gridCol w:w="73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621"/>
              </w:tabs>
              <w:spacing w:after="0" w:before="52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7621"/>
              </w:tabs>
              <w:spacing w:after="0" w:before="52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spacing w:before="146" w:lineRule="auto"/>
        <w:ind w:left="447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(deklarētā vai juridiskā adrese)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080.0" w:type="dxa"/>
        <w:jc w:val="left"/>
        <w:tblInd w:w="1417.9999999999998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09"/>
        <w:gridCol w:w="7371"/>
        <w:tblGridChange w:id="0">
          <w:tblGrid>
            <w:gridCol w:w="709"/>
            <w:gridCol w:w="7371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20"/>
              </w:tabs>
              <w:spacing w:after="0" w:before="51" w:line="240" w:lineRule="auto"/>
              <w:ind w:left="0" w:right="0" w:firstLine="0"/>
              <w:jc w:val="left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leader="none" w:pos="5020"/>
              </w:tabs>
              <w:spacing w:after="0" w:before="51" w:line="240" w:lineRule="auto"/>
              <w:ind w:left="0" w:right="0" w:firstLine="0"/>
              <w:jc w:val="center"/>
              <w:rPr>
                <w:rFonts w:ascii="Arial" w:cs="Arial" w:eastAsia="Arial" w:hAnsi="Arial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before="146" w:lineRule="auto"/>
        <w:ind w:left="443" w:firstLine="0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(elektroniskā pasta adrese)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before="173" w:lineRule="auto"/>
        <w:ind w:left="154" w:firstLine="0"/>
        <w:jc w:val="center"/>
        <w:rPr>
          <w:rFonts w:ascii="Arial" w:cs="Arial" w:eastAsia="Arial" w:hAnsi="Arial"/>
          <w:i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apņemos: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i w:val="1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41"/>
        </w:tabs>
        <w:spacing w:after="0" w:before="1" w:line="240" w:lineRule="auto"/>
        <w:ind w:left="1840" w:right="0" w:hanging="360.9999999999999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ievērot biedrības “Latvijas Mediju ētikas padome” privātuma politiku;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41"/>
        </w:tabs>
        <w:spacing w:after="0" w:before="0" w:line="240" w:lineRule="auto"/>
        <w:ind w:left="1840" w:right="1014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apstrādāt personas datus vienīgi Biedrības “Latvijas Mediju ētikas padomes” statūtos noteikto mērķu un funkciju īstenošanai;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41"/>
        </w:tabs>
        <w:spacing w:after="0" w:before="0" w:line="240" w:lineRule="auto"/>
        <w:ind w:left="1840" w:right="1015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apstrādāt personas datus saskaņā ar Vispārīgo datu aizsardzības regulu (VDAR) (2016/679), Fizisko personu datu apstrādes likumu un citiem piemērojamiem tiesību aktiem;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41"/>
        </w:tabs>
        <w:spacing w:after="0" w:before="0" w:line="291.99999999999994" w:lineRule="auto"/>
        <w:ind w:left="1840" w:right="0" w:hanging="360.9999999999999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nelikumīgi neizpaust personu datus;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1841"/>
        </w:tabs>
        <w:spacing w:after="0" w:before="0" w:line="240" w:lineRule="auto"/>
        <w:ind w:left="1840" w:right="0" w:hanging="360.99999999999994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savas kompetences robežās aizsargāt personas datus.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Iepriekšminēto informāciju apņemos neizpaust arī pēc biedra statusa izbeigšanās.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0" w:right="346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Apzinos, ka par šīs apņemšanās neievērošanu varu tikt saukts/-a pie atbildības saskaņā ar Latvijas Republikā spēkā esošajiem normatīvajiem aktiem.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  <w:sectPr>
          <w:pgSz w:h="16850" w:w="11900" w:orient="portrait"/>
          <w:pgMar w:bottom="280" w:top="680" w:left="320" w:right="42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2712"/>
          <w:tab w:val="left" w:leader="none" w:pos="3486"/>
        </w:tabs>
        <w:spacing w:after="0" w:before="52" w:line="240" w:lineRule="auto"/>
        <w:ind w:left="112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gada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ab/>
        <w:t xml:space="preserve">.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39" w:before="2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0" w:lineRule="auto"/>
        <w:ind w:left="323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"/>
          <w:szCs w:val="2"/>
          <w:u w:val="none"/>
          <w:shd w:fill="auto" w:val="clear"/>
          <w:vertAlign w:val="baseline"/>
        </w:rPr>
        <mc:AlternateContent>
          <mc:Choice Requires="wpg">
            <w:drawing>
              <wp:inline distB="0" distT="0" distL="114300" distR="114300">
                <wp:extent cx="1367155" cy="8255"/>
                <wp:effectExtent b="0" l="0" r="0" t="0"/>
                <wp:docPr id="2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4662400" y="3774900"/>
                          <a:ext cx="1367155" cy="8255"/>
                          <a:chOff x="4662400" y="3774900"/>
                          <a:chExt cx="1367200" cy="9550"/>
                        </a:xfrm>
                      </wpg:grpSpPr>
                      <wpg:grpSp>
                        <wpg:cNvGrpSpPr/>
                        <wpg:grpSpPr>
                          <a:xfrm>
                            <a:off x="4662423" y="3775873"/>
                            <a:ext cx="1367155" cy="8250"/>
                            <a:chOff x="0" y="0"/>
                            <a:chExt cx="1367155" cy="825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1367150" cy="82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0" y="3810"/>
                              <a:ext cx="1367155" cy="0"/>
                            </a:xfrm>
                            <a:prstGeom prst="straightConnector1">
                              <a:avLst/>
                            </a:prstGeom>
                            <a:solidFill>
                              <a:srgbClr val="FFFFFF"/>
                            </a:solidFill>
                            <a:ln cap="flat" cmpd="sng" w="9525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1367155" cy="825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7155" cy="825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14" w:lineRule="auto"/>
        <w:ind w:left="1120" w:firstLine="0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(paraksts)</w:t>
      </w:r>
    </w:p>
    <w:sectPr>
      <w:type w:val="continuous"/>
      <w:pgSz w:h="16850" w:w="11900" w:orient="portrait"/>
      <w:pgMar w:bottom="280" w:top="680" w:left="320" w:right="420" w:header="720" w:footer="720"/>
      <w:cols w:equalWidth="0" w:num="2">
        <w:col w:space="3674" w:w="3743"/>
        <w:col w:space="0" w:w="3743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1840" w:hanging="360"/>
      </w:pPr>
      <w:rPr>
        <w:rFonts w:ascii="Calibri" w:cs="Calibri" w:eastAsia="Calibri" w:hAnsi="Calibri"/>
        <w:sz w:val="24"/>
        <w:szCs w:val="24"/>
      </w:rPr>
    </w:lvl>
    <w:lvl w:ilvl="1">
      <w:start w:val="0"/>
      <w:numFmt w:val="bullet"/>
      <w:lvlText w:val="•"/>
      <w:lvlJc w:val="left"/>
      <w:pPr>
        <w:ind w:left="2771" w:hanging="360"/>
      </w:pPr>
      <w:rPr/>
    </w:lvl>
    <w:lvl w:ilvl="2">
      <w:start w:val="0"/>
      <w:numFmt w:val="bullet"/>
      <w:lvlText w:val="•"/>
      <w:lvlJc w:val="left"/>
      <w:pPr>
        <w:ind w:left="3703" w:hanging="360"/>
      </w:pPr>
      <w:rPr/>
    </w:lvl>
    <w:lvl w:ilvl="3">
      <w:start w:val="0"/>
      <w:numFmt w:val="bullet"/>
      <w:lvlText w:val="•"/>
      <w:lvlJc w:val="left"/>
      <w:pPr>
        <w:ind w:left="4635" w:hanging="360"/>
      </w:pPr>
      <w:rPr/>
    </w:lvl>
    <w:lvl w:ilvl="4">
      <w:start w:val="0"/>
      <w:numFmt w:val="bullet"/>
      <w:lvlText w:val="•"/>
      <w:lvlJc w:val="left"/>
      <w:pPr>
        <w:ind w:left="5567" w:hanging="360"/>
      </w:pPr>
      <w:rPr/>
    </w:lvl>
    <w:lvl w:ilvl="5">
      <w:start w:val="0"/>
      <w:numFmt w:val="bullet"/>
      <w:lvlText w:val="•"/>
      <w:lvlJc w:val="left"/>
      <w:pPr>
        <w:ind w:left="6499" w:hanging="360"/>
      </w:pPr>
      <w:rPr/>
    </w:lvl>
    <w:lvl w:ilvl="6">
      <w:start w:val="0"/>
      <w:numFmt w:val="bullet"/>
      <w:lvlText w:val="•"/>
      <w:lvlJc w:val="left"/>
      <w:pPr>
        <w:ind w:left="7431" w:hanging="360"/>
      </w:pPr>
      <w:rPr/>
    </w:lvl>
    <w:lvl w:ilvl="7">
      <w:start w:val="0"/>
      <w:numFmt w:val="bullet"/>
      <w:lvlText w:val="•"/>
      <w:lvlJc w:val="left"/>
      <w:pPr>
        <w:ind w:left="8363" w:hanging="360"/>
      </w:pPr>
      <w:rPr/>
    </w:lvl>
    <w:lvl w:ilvl="8">
      <w:start w:val="0"/>
      <w:numFmt w:val="bullet"/>
      <w:lvlText w:val="•"/>
      <w:lvlJc w:val="left"/>
      <w:pPr>
        <w:ind w:left="9295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Parasts" w:default="1">
    <w:name w:val="Normal"/>
    <w:qFormat w:val="1"/>
    <w:rPr>
      <w:rFonts w:ascii="Calibri Light" w:cs="Calibri Light" w:eastAsia="Calibri Light" w:hAnsi="Calibri Light"/>
      <w:lang w:val="lv-LV"/>
    </w:rPr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table" w:styleId="TableNormal" w:customStyle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Pamatteksts">
    <w:name w:val="Body Text"/>
    <w:basedOn w:val="Parasts"/>
    <w:uiPriority w:val="1"/>
    <w:qFormat w:val="1"/>
    <w:rPr>
      <w:sz w:val="24"/>
      <w:szCs w:val="24"/>
    </w:rPr>
  </w:style>
  <w:style w:type="paragraph" w:styleId="Sarakstarindkopa">
    <w:name w:val="List Paragraph"/>
    <w:basedOn w:val="Parasts"/>
    <w:uiPriority w:val="1"/>
    <w:qFormat w:val="1"/>
    <w:pPr>
      <w:ind w:left="1840" w:hanging="361"/>
      <w:jc w:val="both"/>
    </w:pPr>
  </w:style>
  <w:style w:type="paragraph" w:styleId="TableParagraph" w:customStyle="1">
    <w:name w:val="Table Paragraph"/>
    <w:basedOn w:val="Parasts"/>
    <w:uiPriority w:val="1"/>
    <w:qFormat w:val="1"/>
  </w:style>
  <w:style w:type="table" w:styleId="Reatabula">
    <w:name w:val="Table Grid"/>
    <w:basedOn w:val="Parastatabula"/>
    <w:uiPriority w:val="39"/>
    <w:rsid w:val="00F84B2C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fMSTM7/kMYxFOJRVn83apAWf/5Q==">AMUW2mX22hUfBPd6QsvWUq9p8n1ONtt+CJsDAcWa6S9uQ28GUOvEBI6IlhdB6lWUhTEkSI4bwqsSvr12LAzYfgeWlN5Qt09Y8QoJxKS8H6rCjLDMN9k1ug4=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2023-02-15T16:56:00Z</dcterms:created>
  <dc:creator>Hugo Kisils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2023-02-15T00:00:00Z</vt:filetime>
  </property>
</Properties>
</file>